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shd w:val="clear" w:color="auto" w:fill="FFFFFF"/>
        </w:rPr>
        <w:t>辅导员谈心谈话案例征集表</w:t>
      </w:r>
    </w:p>
    <w:bookmarkEnd w:id="0"/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tbl>
      <w:tblPr>
        <w:tblStyle w:val="4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22"/>
        <w:gridCol w:w="713"/>
        <w:gridCol w:w="852"/>
        <w:gridCol w:w="851"/>
        <w:gridCol w:w="993"/>
        <w:gridCol w:w="992"/>
        <w:gridCol w:w="847"/>
        <w:gridCol w:w="848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一、</w:t>
            </w: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出题人</w:t>
            </w:r>
            <w:r>
              <w:rPr>
                <w:rFonts w:hint="eastAsia" w:ascii="黑体" w:hAnsi="黑体" w:eastAsia="黑体" w:cs="Times New Roman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  年月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政治面貌生源地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所在系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生源地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手机号码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电子邮箱</w:t>
            </w:r>
          </w:p>
        </w:tc>
        <w:tc>
          <w:tcPr>
            <w:tcW w:w="3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个人特点及有利于谈心交流的个人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有关情况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100字内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8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例：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学生小丽，大三女生，性格内向，家境较为宽裕，父母在外地做生意，常年生活在一起的爷爷奶奶对其比较宠爱。一直以来，该生学习刻苦，成绩优良。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二、问题描述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100字内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9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5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例：小丽在大学期间谈了一个男朋友，但是相处不太顺利，最终分手（背景）。分手后，小丽异常难受，脑海中始终都是恋爱时的甜蜜画面，躲在宿舍里整日垂泪，不吃不喝，也不去上课，并对辅导员提出了休学的想法（困惑点和困难点），作为辅导员该如何与小丽谈话？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C0765"/>
    <w:rsid w:val="327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2024-03-13T01:42:00Z</dcterms:created>
  <dc:creator>104</dc:creator>
  <cp:lastModifiedBy>104</cp:lastModifiedBy>
  <dcterms:modified xsi:type="dcterms:W3CDTF">2024-03-13T01:53:36Z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